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FAE64" w14:textId="77777777" w:rsidR="00CD4B66" w:rsidRDefault="000A0F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Empires Thesis Statement Activity</w:t>
      </w:r>
    </w:p>
    <w:p w14:paraId="66E1E98C" w14:textId="77777777" w:rsidR="00CD4B66" w:rsidRDefault="00CD4B66">
      <w:pPr>
        <w:rPr>
          <w:b/>
        </w:rPr>
      </w:pPr>
    </w:p>
    <w:p w14:paraId="3E60DE54" w14:textId="5B95282B" w:rsidR="00CD4B66" w:rsidRDefault="000A0F96">
      <w:pPr>
        <w:numPr>
          <w:ilvl w:val="0"/>
          <w:numId w:val="2"/>
        </w:numPr>
      </w:pPr>
      <w:r>
        <w:t>They have 5 minutes to make a thesis statement for the question</w:t>
      </w:r>
      <w:r w:rsidR="00633AF9">
        <w:t xml:space="preserve">. </w:t>
      </w:r>
      <w:r w:rsidR="00633AF9">
        <w:rPr>
          <w:b/>
          <w:bCs/>
        </w:rPr>
        <w:t>*Time Yourself!</w:t>
      </w:r>
    </w:p>
    <w:p w14:paraId="54C4FCDF" w14:textId="358A5FFD" w:rsidR="00CD4B66" w:rsidRDefault="000A0F96" w:rsidP="00633AF9">
      <w:pPr>
        <w:numPr>
          <w:ilvl w:val="0"/>
          <w:numId w:val="2"/>
        </w:numPr>
      </w:pPr>
      <w:r>
        <w:t xml:space="preserve">The more complex piece, that often loses students the point, is the “establishes a line of reasoning” piece. Students need have to have their reasoning behind their answer within the statement as well. See </w:t>
      </w:r>
      <w:hyperlink r:id="rId7">
        <w:proofErr w:type="spellStart"/>
        <w:r w:rsidRPr="00633AF9">
          <w:rPr>
            <w:color w:val="1155CC"/>
            <w:u w:val="single"/>
          </w:rPr>
          <w:t>Heimler’s</w:t>
        </w:r>
        <w:proofErr w:type="spellEnd"/>
        <w:r w:rsidRPr="00633AF9">
          <w:rPr>
            <w:color w:val="1155CC"/>
            <w:u w:val="single"/>
          </w:rPr>
          <w:t xml:space="preserve"> Video on Thesis</w:t>
        </w:r>
        <w:r w:rsidRPr="00633AF9">
          <w:rPr>
            <w:color w:val="1155CC"/>
            <w:u w:val="single"/>
          </w:rPr>
          <w:t xml:space="preserve"> </w:t>
        </w:r>
        <w:r w:rsidRPr="00633AF9">
          <w:rPr>
            <w:color w:val="1155CC"/>
            <w:u w:val="single"/>
          </w:rPr>
          <w:t>Writing</w:t>
        </w:r>
      </w:hyperlink>
      <w:r>
        <w:t xml:space="preserve"> for more. </w:t>
      </w:r>
    </w:p>
    <w:p w14:paraId="2425CA09" w14:textId="77777777" w:rsidR="00CD4B66" w:rsidRDefault="000A0F96">
      <w:r>
        <w:rPr>
          <w:noProof/>
        </w:rPr>
        <w:drawing>
          <wp:inline distT="114300" distB="114300" distL="114300" distR="114300" wp14:anchorId="19E91E5A" wp14:editId="1F3E2F0D">
            <wp:extent cx="6858000" cy="1308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478A2" w14:textId="77777777" w:rsidR="00CD4B66" w:rsidRDefault="00CD4B66"/>
    <w:p w14:paraId="0454D5FE" w14:textId="77777777" w:rsidR="00CD4B66" w:rsidRDefault="00CD4B66"/>
    <w:p w14:paraId="45A21D68" w14:textId="77777777" w:rsidR="00CD4B66" w:rsidRDefault="000A0F96">
      <w:pPr>
        <w:widowControl w:val="0"/>
        <w:numPr>
          <w:ilvl w:val="0"/>
          <w:numId w:val="1"/>
        </w:numPr>
        <w:spacing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extent to which imperial expansion relied on technological advancements in bot</w:t>
      </w:r>
      <w:r>
        <w:rPr>
          <w:rFonts w:ascii="Arial Black" w:eastAsia="Arial Black" w:hAnsi="Arial Black" w:cs="Arial Black"/>
          <w:sz w:val="40"/>
          <w:szCs w:val="40"/>
        </w:rPr>
        <w:t xml:space="preserve">h hemispheres during the period ca. 1450 to 1750 CE. </w:t>
      </w:r>
    </w:p>
    <w:p w14:paraId="774EF818" w14:textId="77777777" w:rsidR="00CD4B66" w:rsidRDefault="00CD4B66">
      <w:pPr>
        <w:widowControl w:val="0"/>
        <w:spacing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2B909E57" w14:textId="77777777" w:rsidR="00CD4B66" w:rsidRDefault="00CD4B66">
      <w:pPr>
        <w:widowControl w:val="0"/>
        <w:spacing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66173F8D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effects of the rise of the Manchu (Qing) Dynasty on East Asia.</w:t>
      </w:r>
    </w:p>
    <w:p w14:paraId="24EDFD29" w14:textId="77777777" w:rsidR="00CD4B66" w:rsidRDefault="00CD4B66">
      <w:pPr>
        <w:widowControl w:val="0"/>
        <w:spacing w:before="200"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5915C7D0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extent to which the Ottoman Empire was similar to another region in the conquest of their respective regions b</w:t>
      </w:r>
      <w:r>
        <w:rPr>
          <w:rFonts w:ascii="Arial Black" w:eastAsia="Arial Black" w:hAnsi="Arial Black" w:cs="Arial Black"/>
          <w:sz w:val="40"/>
          <w:szCs w:val="40"/>
        </w:rPr>
        <w:t>etween ca. 1450 and 1750 CE.</w:t>
      </w:r>
    </w:p>
    <w:p w14:paraId="339F6010" w14:textId="77777777" w:rsidR="00CD4B66" w:rsidRDefault="00CD4B66">
      <w:pPr>
        <w:widowControl w:val="0"/>
        <w:spacing w:before="200" w:line="192" w:lineRule="auto"/>
        <w:rPr>
          <w:rFonts w:ascii="Arial Black" w:eastAsia="Arial Black" w:hAnsi="Arial Black" w:cs="Arial Black"/>
          <w:sz w:val="40"/>
          <w:szCs w:val="40"/>
        </w:rPr>
      </w:pPr>
    </w:p>
    <w:p w14:paraId="04351611" w14:textId="77777777" w:rsidR="00CD4B66" w:rsidRDefault="00CD4B66">
      <w:pPr>
        <w:widowControl w:val="0"/>
        <w:spacing w:before="200" w:line="192" w:lineRule="auto"/>
        <w:rPr>
          <w:rFonts w:ascii="Arial Black" w:eastAsia="Arial Black" w:hAnsi="Arial Black" w:cs="Arial Black"/>
          <w:sz w:val="40"/>
          <w:szCs w:val="40"/>
        </w:rPr>
      </w:pPr>
    </w:p>
    <w:p w14:paraId="039C2BE6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Analyze the extent to which the Ottoman Empire changed the Middle East in the period </w:t>
      </w:r>
      <w:r>
        <w:rPr>
          <w:rFonts w:ascii="Arial Black" w:eastAsia="Arial Black" w:hAnsi="Arial Black" w:cs="Arial Black"/>
          <w:sz w:val="40"/>
          <w:szCs w:val="40"/>
        </w:rPr>
        <w:lastRenderedPageBreak/>
        <w:t>ca. 1450 to 1750 CE.</w:t>
      </w:r>
    </w:p>
    <w:p w14:paraId="194CBFFE" w14:textId="77777777" w:rsidR="00CD4B66" w:rsidRDefault="00CD4B66">
      <w:pPr>
        <w:widowControl w:val="0"/>
        <w:spacing w:before="200" w:line="192" w:lineRule="auto"/>
        <w:rPr>
          <w:rFonts w:ascii="Arial Black" w:eastAsia="Arial Black" w:hAnsi="Arial Black" w:cs="Arial Black"/>
          <w:sz w:val="40"/>
          <w:szCs w:val="40"/>
        </w:rPr>
      </w:pPr>
    </w:p>
    <w:p w14:paraId="306E37E9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effect of religious tension in South Asia in the period ca. 1450 to 1750 CE.</w:t>
      </w:r>
    </w:p>
    <w:p w14:paraId="0F63A7CF" w14:textId="77777777" w:rsidR="00CD4B66" w:rsidRDefault="00CD4B66">
      <w:pPr>
        <w:widowControl w:val="0"/>
        <w:spacing w:before="200"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7D297295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factors responsible for the rise of land-based empires in the period ca. 1450 to 1750 CE.</w:t>
      </w:r>
    </w:p>
    <w:p w14:paraId="3A1DBBC9" w14:textId="77777777" w:rsidR="00CD4B66" w:rsidRDefault="00CD4B66">
      <w:pPr>
        <w:widowControl w:val="0"/>
        <w:spacing w:before="200"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21B9D906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Analyze the causes of religious tension within and between st</w:t>
      </w:r>
      <w:r>
        <w:rPr>
          <w:rFonts w:ascii="Arial Black" w:eastAsia="Arial Black" w:hAnsi="Arial Black" w:cs="Arial Black"/>
          <w:sz w:val="40"/>
          <w:szCs w:val="40"/>
        </w:rPr>
        <w:t>ates during the period ca. 1450 and 1750 CE.</w:t>
      </w:r>
    </w:p>
    <w:p w14:paraId="71C78E33" w14:textId="77777777" w:rsidR="00CD4B66" w:rsidRDefault="00CD4B66">
      <w:pPr>
        <w:widowControl w:val="0"/>
        <w:spacing w:before="200"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0FA71E43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Evaluate the extent to which religions or belief structures was a primary factor in expansion of states during the period ca. 1450 to 1750 CE.</w:t>
      </w:r>
    </w:p>
    <w:p w14:paraId="19409AD4" w14:textId="77777777" w:rsidR="00CD4B66" w:rsidRDefault="00CD4B66">
      <w:pPr>
        <w:widowControl w:val="0"/>
        <w:spacing w:before="200" w:line="192" w:lineRule="auto"/>
        <w:ind w:left="810"/>
        <w:rPr>
          <w:rFonts w:ascii="Arial Black" w:eastAsia="Arial Black" w:hAnsi="Arial Black" w:cs="Arial Black"/>
          <w:sz w:val="40"/>
          <w:szCs w:val="40"/>
        </w:rPr>
      </w:pPr>
    </w:p>
    <w:p w14:paraId="5E806A1D" w14:textId="77777777" w:rsidR="00CD4B66" w:rsidRDefault="000A0F96">
      <w:pPr>
        <w:widowControl w:val="0"/>
        <w:numPr>
          <w:ilvl w:val="0"/>
          <w:numId w:val="1"/>
        </w:numPr>
        <w:spacing w:before="200" w:line="192" w:lineRule="auto"/>
        <w:ind w:hanging="551"/>
        <w:rPr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 xml:space="preserve">Evaluate the extent to which political and religious disputes led </w:t>
      </w:r>
      <w:r>
        <w:rPr>
          <w:rFonts w:ascii="Arial Black" w:eastAsia="Arial Black" w:hAnsi="Arial Black" w:cs="Arial Black"/>
          <w:sz w:val="40"/>
          <w:szCs w:val="40"/>
        </w:rPr>
        <w:t>to rivalries and conflict between states during the period ca. 1450 to 1750 CE.</w:t>
      </w:r>
    </w:p>
    <w:p w14:paraId="7F73D617" w14:textId="77777777" w:rsidR="00CD4B66" w:rsidRDefault="00CD4B66">
      <w:pPr>
        <w:widowControl w:val="0"/>
        <w:spacing w:before="200" w:line="192" w:lineRule="auto"/>
        <w:rPr>
          <w:rFonts w:ascii="Arial Black" w:eastAsia="Arial Black" w:hAnsi="Arial Black" w:cs="Arial Black"/>
          <w:sz w:val="40"/>
          <w:szCs w:val="40"/>
        </w:rPr>
      </w:pPr>
    </w:p>
    <w:sectPr w:rsidR="00CD4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73B0" w14:textId="77777777" w:rsidR="000A0F96" w:rsidRDefault="000A0F96" w:rsidP="00633AF9">
      <w:pPr>
        <w:spacing w:line="240" w:lineRule="auto"/>
      </w:pPr>
      <w:r>
        <w:separator/>
      </w:r>
    </w:p>
  </w:endnote>
  <w:endnote w:type="continuationSeparator" w:id="0">
    <w:p w14:paraId="2957245F" w14:textId="77777777" w:rsidR="000A0F96" w:rsidRDefault="000A0F96" w:rsidP="0063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CC4F" w14:textId="77777777" w:rsidR="00633AF9" w:rsidRDefault="0063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40B9" w14:textId="77777777" w:rsidR="00633AF9" w:rsidRDefault="0063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627B" w14:textId="77777777" w:rsidR="00633AF9" w:rsidRDefault="0063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9A4B" w14:textId="77777777" w:rsidR="000A0F96" w:rsidRDefault="000A0F96" w:rsidP="00633AF9">
      <w:pPr>
        <w:spacing w:line="240" w:lineRule="auto"/>
      </w:pPr>
      <w:r>
        <w:separator/>
      </w:r>
    </w:p>
  </w:footnote>
  <w:footnote w:type="continuationSeparator" w:id="0">
    <w:p w14:paraId="50824EE5" w14:textId="77777777" w:rsidR="000A0F96" w:rsidRDefault="000A0F96" w:rsidP="0063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75FF" w14:textId="77777777" w:rsidR="00633AF9" w:rsidRDefault="0063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10C" w14:textId="77777777" w:rsidR="00633AF9" w:rsidRDefault="0063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3EC4" w14:textId="77777777" w:rsidR="00633AF9" w:rsidRDefault="0063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33C79"/>
    <w:multiLevelType w:val="multilevel"/>
    <w:tmpl w:val="7F7AF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DE0CD5"/>
    <w:multiLevelType w:val="multilevel"/>
    <w:tmpl w:val="E9D2CDDE"/>
    <w:lvl w:ilvl="0">
      <w:start w:val="1"/>
      <w:numFmt w:val="decimal"/>
      <w:lvlText w:val="%1."/>
      <w:lvlJc w:val="right"/>
      <w:pPr>
        <w:ind w:left="810" w:hanging="53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66"/>
    <w:rsid w:val="000A0F96"/>
    <w:rsid w:val="00633AF9"/>
    <w:rsid w:val="00C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E6D9"/>
  <w15:docId w15:val="{8834EFFF-260C-FA4F-A00F-7DA2D32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3A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F9"/>
  </w:style>
  <w:style w:type="paragraph" w:styleId="Footer">
    <w:name w:val="footer"/>
    <w:basedOn w:val="Normal"/>
    <w:link w:val="FooterChar"/>
    <w:uiPriority w:val="99"/>
    <w:unhideWhenUsed/>
    <w:rsid w:val="00633A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N9YoRu3n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2020-12-03T11:09:00Z</dcterms:created>
  <dcterms:modified xsi:type="dcterms:W3CDTF">2020-12-03T11:09:00Z</dcterms:modified>
</cp:coreProperties>
</file>