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E459D" w14:textId="77777777" w:rsidR="003F0C09" w:rsidRDefault="00241ADC">
      <w:pPr>
        <w:jc w:val="center"/>
        <w:rPr>
          <w:rFonts w:ascii="EB Garamond" w:eastAsia="EB Garamond" w:hAnsi="EB Garamond" w:cs="EB Garamond"/>
          <w:b/>
          <w:sz w:val="30"/>
          <w:szCs w:val="30"/>
        </w:rPr>
      </w:pPr>
      <w:r>
        <w:rPr>
          <w:rFonts w:ascii="EB Garamond" w:eastAsia="EB Garamond" w:hAnsi="EB Garamond" w:cs="EB Garamond"/>
          <w:b/>
          <w:sz w:val="30"/>
          <w:szCs w:val="30"/>
        </w:rPr>
        <w:t>LEQ Argument Building Activity</w:t>
      </w:r>
    </w:p>
    <w:p w14:paraId="5A116CED" w14:textId="77777777" w:rsidR="003F0C09" w:rsidRDefault="003F0C09">
      <w:pPr>
        <w:rPr>
          <w:rFonts w:ascii="EB Garamond" w:eastAsia="EB Garamond" w:hAnsi="EB Garamond" w:cs="EB Garamond"/>
        </w:rPr>
      </w:pPr>
    </w:p>
    <w:p w14:paraId="698CB895" w14:textId="77777777" w:rsidR="003F0C09" w:rsidRDefault="00241ADC">
      <w:pPr>
        <w:rPr>
          <w:rFonts w:ascii="EB Garamond" w:eastAsia="EB Garamond" w:hAnsi="EB Garamond" w:cs="EB Garamond"/>
        </w:rPr>
      </w:pPr>
      <w:r>
        <w:rPr>
          <w:rFonts w:ascii="EB Garamond" w:eastAsia="EB Garamond" w:hAnsi="EB Garamond" w:cs="EB Garamond"/>
        </w:rPr>
        <w:t>Let’s take LEQ writing a step further. We will be taking the LEQ and building the argument in an outline format piece by piece. The goal is to speed up our process so that you can eventually plan your LEQ in 5 minutes or so, and then move to writing.</w:t>
      </w:r>
    </w:p>
    <w:p w14:paraId="569208F7" w14:textId="77777777" w:rsidR="003F0C09" w:rsidRDefault="003F0C09">
      <w:pPr>
        <w:rPr>
          <w:rFonts w:ascii="EB Garamond" w:eastAsia="EB Garamond" w:hAnsi="EB Garamond" w:cs="EB Garamond"/>
        </w:rPr>
      </w:pPr>
    </w:p>
    <w:p w14:paraId="3B6EC798" w14:textId="239CBBE5" w:rsidR="003F0C09" w:rsidRDefault="00241ADC">
      <w:pPr>
        <w:rPr>
          <w:rFonts w:ascii="EB Garamond" w:eastAsia="EB Garamond" w:hAnsi="EB Garamond" w:cs="EB Garamond"/>
        </w:rPr>
      </w:pPr>
      <w:r>
        <w:rPr>
          <w:rFonts w:ascii="EB Garamond" w:eastAsia="EB Garamond" w:hAnsi="EB Garamond" w:cs="EB Garamond"/>
        </w:rPr>
        <w:t>Reme</w:t>
      </w:r>
      <w:r>
        <w:rPr>
          <w:rFonts w:ascii="EB Garamond" w:eastAsia="EB Garamond" w:hAnsi="EB Garamond" w:cs="EB Garamond"/>
        </w:rPr>
        <w:t xml:space="preserve">mber, that you will always see the following </w:t>
      </w:r>
      <w:r>
        <w:rPr>
          <w:rFonts w:ascii="EB Garamond" w:eastAsia="EB Garamond" w:hAnsi="EB Garamond" w:cs="EB Garamond"/>
        </w:rPr>
        <w:t>when you get your LEQ Question. It’s the rubric, just not in “rubric format.” The bulleted points go with each of the points on the rubric to remind you of what you need to accomplish. It also reminds you to CH</w:t>
      </w:r>
      <w:r>
        <w:rPr>
          <w:rFonts w:ascii="EB Garamond" w:eastAsia="EB Garamond" w:hAnsi="EB Garamond" w:cs="EB Garamond"/>
        </w:rPr>
        <w:t>OOSE a question, as you will have three options.</w:t>
      </w:r>
    </w:p>
    <w:p w14:paraId="23EBE039" w14:textId="77777777" w:rsidR="003F0C09" w:rsidRDefault="003F0C09">
      <w:pPr>
        <w:rPr>
          <w:rFonts w:ascii="EB Garamond" w:eastAsia="EB Garamond" w:hAnsi="EB Garamond" w:cs="EB Garamond"/>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F0C09" w14:paraId="7D59B679" w14:textId="77777777">
        <w:tc>
          <w:tcPr>
            <w:tcW w:w="14400" w:type="dxa"/>
            <w:shd w:val="clear" w:color="auto" w:fill="auto"/>
            <w:tcMar>
              <w:top w:w="100" w:type="dxa"/>
              <w:left w:w="100" w:type="dxa"/>
              <w:bottom w:w="100" w:type="dxa"/>
              <w:right w:w="100" w:type="dxa"/>
            </w:tcMar>
          </w:tcPr>
          <w:p w14:paraId="2B05A18E" w14:textId="082CB4D1" w:rsidR="003F0C09" w:rsidRDefault="00241AD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Question </w:t>
            </w:r>
            <w:r w:rsidR="00BD4107">
              <w:rPr>
                <w:rFonts w:ascii="EB Garamond" w:eastAsia="EB Garamond" w:hAnsi="EB Garamond" w:cs="EB Garamond"/>
                <w:b/>
                <w:sz w:val="24"/>
                <w:szCs w:val="24"/>
              </w:rPr>
              <w:t>1</w:t>
            </w:r>
            <w:r>
              <w:rPr>
                <w:rFonts w:ascii="EB Garamond" w:eastAsia="EB Garamond" w:hAnsi="EB Garamond" w:cs="EB Garamond"/>
                <w:b/>
                <w:sz w:val="24"/>
                <w:szCs w:val="24"/>
              </w:rPr>
              <w:t xml:space="preserve">, </w:t>
            </w:r>
            <w:r w:rsidR="00BD4107">
              <w:rPr>
                <w:rFonts w:ascii="EB Garamond" w:eastAsia="EB Garamond" w:hAnsi="EB Garamond" w:cs="EB Garamond"/>
                <w:b/>
                <w:sz w:val="24"/>
                <w:szCs w:val="24"/>
              </w:rPr>
              <w:t>2</w:t>
            </w:r>
            <w:r>
              <w:rPr>
                <w:rFonts w:ascii="EB Garamond" w:eastAsia="EB Garamond" w:hAnsi="EB Garamond" w:cs="EB Garamond"/>
                <w:b/>
                <w:sz w:val="24"/>
                <w:szCs w:val="24"/>
              </w:rPr>
              <w:t xml:space="preserve">, or </w:t>
            </w:r>
            <w:r w:rsidR="00BD4107">
              <w:rPr>
                <w:rFonts w:ascii="EB Garamond" w:eastAsia="EB Garamond" w:hAnsi="EB Garamond" w:cs="EB Garamond"/>
                <w:b/>
                <w:sz w:val="24"/>
                <w:szCs w:val="24"/>
              </w:rPr>
              <w:t>3</w:t>
            </w:r>
            <w:r>
              <w:rPr>
                <w:rFonts w:ascii="EB Garamond" w:eastAsia="EB Garamond" w:hAnsi="EB Garamond" w:cs="EB Garamond"/>
                <w:b/>
                <w:sz w:val="24"/>
                <w:szCs w:val="24"/>
              </w:rPr>
              <w:t xml:space="preserve"> (Long Essay)</w:t>
            </w:r>
          </w:p>
          <w:p w14:paraId="12139CEE" w14:textId="77777777" w:rsidR="003F0C09" w:rsidRDefault="00241AD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Suggested writing time: 40 minutes</w:t>
            </w:r>
          </w:p>
          <w:p w14:paraId="15780FDC" w14:textId="77777777" w:rsidR="003F0C09" w:rsidRDefault="00241ADC">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w:t>
            </w:r>
          </w:p>
          <w:p w14:paraId="3A0523A5" w14:textId="0E563C12" w:rsidR="003F0C09" w:rsidRDefault="00241ADC">
            <w:pPr>
              <w:spacing w:line="240" w:lineRule="auto"/>
              <w:rPr>
                <w:rFonts w:ascii="EB Garamond" w:eastAsia="EB Garamond" w:hAnsi="EB Garamond" w:cs="EB Garamond"/>
                <w:sz w:val="24"/>
                <w:szCs w:val="24"/>
              </w:rPr>
            </w:pPr>
            <w:r>
              <w:rPr>
                <w:rFonts w:ascii="EB Garamond" w:eastAsia="EB Garamond" w:hAnsi="EB Garamond" w:cs="EB Garamond"/>
                <w:b/>
                <w:sz w:val="24"/>
                <w:szCs w:val="24"/>
              </w:rPr>
              <w:t xml:space="preserve">Directions: </w:t>
            </w:r>
            <w:r>
              <w:rPr>
                <w:rFonts w:ascii="EB Garamond" w:eastAsia="EB Garamond" w:hAnsi="EB Garamond" w:cs="EB Garamond"/>
                <w:sz w:val="24"/>
                <w:szCs w:val="24"/>
              </w:rPr>
              <w:t xml:space="preserve">Answer Question </w:t>
            </w:r>
            <w:r w:rsidR="00BD4107">
              <w:rPr>
                <w:rFonts w:ascii="EB Garamond" w:eastAsia="EB Garamond" w:hAnsi="EB Garamond" w:cs="EB Garamond"/>
                <w:sz w:val="24"/>
                <w:szCs w:val="24"/>
              </w:rPr>
              <w:t>1</w:t>
            </w:r>
            <w:r>
              <w:rPr>
                <w:rFonts w:ascii="EB Garamond" w:eastAsia="EB Garamond" w:hAnsi="EB Garamond" w:cs="EB Garamond"/>
                <w:sz w:val="24"/>
                <w:szCs w:val="24"/>
              </w:rPr>
              <w:t xml:space="preserve"> </w:t>
            </w:r>
            <w:r>
              <w:rPr>
                <w:rFonts w:ascii="EB Garamond" w:eastAsia="EB Garamond" w:hAnsi="EB Garamond" w:cs="EB Garamond"/>
                <w:b/>
                <w:sz w:val="24"/>
                <w:szCs w:val="24"/>
              </w:rPr>
              <w:t xml:space="preserve">or </w:t>
            </w:r>
            <w:r>
              <w:rPr>
                <w:rFonts w:ascii="EB Garamond" w:eastAsia="EB Garamond" w:hAnsi="EB Garamond" w:cs="EB Garamond"/>
                <w:sz w:val="24"/>
                <w:szCs w:val="24"/>
              </w:rPr>
              <w:t xml:space="preserve">Question </w:t>
            </w:r>
            <w:r w:rsidR="00BD4107">
              <w:rPr>
                <w:rFonts w:ascii="EB Garamond" w:eastAsia="EB Garamond" w:hAnsi="EB Garamond" w:cs="EB Garamond"/>
                <w:sz w:val="24"/>
                <w:szCs w:val="24"/>
              </w:rPr>
              <w:t>2</w:t>
            </w:r>
            <w:r>
              <w:rPr>
                <w:rFonts w:ascii="EB Garamond" w:eastAsia="EB Garamond" w:hAnsi="EB Garamond" w:cs="EB Garamond"/>
                <w:sz w:val="24"/>
                <w:szCs w:val="24"/>
              </w:rPr>
              <w:t xml:space="preserve"> </w:t>
            </w:r>
            <w:r>
              <w:rPr>
                <w:rFonts w:ascii="EB Garamond" w:eastAsia="EB Garamond" w:hAnsi="EB Garamond" w:cs="EB Garamond"/>
                <w:b/>
                <w:sz w:val="24"/>
                <w:szCs w:val="24"/>
              </w:rPr>
              <w:t xml:space="preserve">or </w:t>
            </w:r>
            <w:r>
              <w:rPr>
                <w:rFonts w:ascii="EB Garamond" w:eastAsia="EB Garamond" w:hAnsi="EB Garamond" w:cs="EB Garamond"/>
                <w:sz w:val="24"/>
                <w:szCs w:val="24"/>
              </w:rPr>
              <w:t xml:space="preserve">Question </w:t>
            </w:r>
            <w:r w:rsidR="00BD4107">
              <w:rPr>
                <w:rFonts w:ascii="EB Garamond" w:eastAsia="EB Garamond" w:hAnsi="EB Garamond" w:cs="EB Garamond"/>
                <w:sz w:val="24"/>
                <w:szCs w:val="24"/>
              </w:rPr>
              <w:t>3</w:t>
            </w:r>
            <w:r>
              <w:rPr>
                <w:rFonts w:ascii="EB Garamond" w:eastAsia="EB Garamond" w:hAnsi="EB Garamond" w:cs="EB Garamond"/>
                <w:sz w:val="24"/>
                <w:szCs w:val="24"/>
              </w:rPr>
              <w:t>.</w:t>
            </w:r>
          </w:p>
          <w:p w14:paraId="723537AC" w14:textId="77777777" w:rsidR="003F0C09" w:rsidRDefault="00241AD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t>
            </w:r>
          </w:p>
          <w:p w14:paraId="7EA5AD4D" w14:textId="77777777" w:rsidR="003F0C09" w:rsidRDefault="00241ADC">
            <w:pPr>
              <w:spacing w:line="240" w:lineRule="auto"/>
              <w:rPr>
                <w:rFonts w:ascii="EB Garamond" w:eastAsia="EB Garamond" w:hAnsi="EB Garamond" w:cs="EB Garamond"/>
                <w:sz w:val="24"/>
                <w:szCs w:val="24"/>
              </w:rPr>
            </w:pPr>
            <w:r>
              <w:rPr>
                <w:rFonts w:ascii="EB Garamond" w:eastAsia="EB Garamond" w:hAnsi="EB Garamond" w:cs="EB Garamond"/>
                <w:sz w:val="24"/>
                <w:szCs w:val="24"/>
              </w:rPr>
              <w:t>In your response you should do the following.</w:t>
            </w:r>
          </w:p>
          <w:p w14:paraId="34F671DD" w14:textId="77777777" w:rsidR="003F0C09" w:rsidRDefault="00241ADC">
            <w:pPr>
              <w:numPr>
                <w:ilvl w:val="0"/>
                <w:numId w:val="1"/>
              </w:numPr>
              <w:spacing w:line="240" w:lineRule="auto"/>
              <w:rPr>
                <w:rFonts w:ascii="EB Garamond" w:eastAsia="EB Garamond" w:hAnsi="EB Garamond" w:cs="EB Garamond"/>
                <w:sz w:val="24"/>
                <w:szCs w:val="24"/>
              </w:rPr>
            </w:pPr>
            <w:r>
              <w:rPr>
                <w:rFonts w:ascii="EB Garamond" w:eastAsia="EB Garamond" w:hAnsi="EB Garamond" w:cs="EB Garamond"/>
                <w:sz w:val="24"/>
                <w:szCs w:val="24"/>
              </w:rPr>
              <w:t>Respond to the prompt with a</w:t>
            </w:r>
            <w:r>
              <w:rPr>
                <w:rFonts w:ascii="EB Garamond" w:eastAsia="EB Garamond" w:hAnsi="EB Garamond" w:cs="EB Garamond"/>
                <w:sz w:val="24"/>
                <w:szCs w:val="24"/>
              </w:rPr>
              <w:t xml:space="preserve"> historically defensible thesis or claim that establishes a line of reasoning.</w:t>
            </w:r>
          </w:p>
          <w:p w14:paraId="6D7AEDBE" w14:textId="77777777" w:rsidR="003F0C09" w:rsidRDefault="00241ADC">
            <w:pPr>
              <w:numPr>
                <w:ilvl w:val="0"/>
                <w:numId w:val="1"/>
              </w:numPr>
              <w:spacing w:line="240" w:lineRule="auto"/>
              <w:rPr>
                <w:rFonts w:ascii="EB Garamond" w:eastAsia="EB Garamond" w:hAnsi="EB Garamond" w:cs="EB Garamond"/>
                <w:sz w:val="24"/>
                <w:szCs w:val="24"/>
              </w:rPr>
            </w:pPr>
            <w:r>
              <w:rPr>
                <w:rFonts w:ascii="EB Garamond" w:eastAsia="EB Garamond" w:hAnsi="EB Garamond" w:cs="EB Garamond"/>
                <w:sz w:val="24"/>
                <w:szCs w:val="24"/>
              </w:rPr>
              <w:t>Describe a broader historical context relevant to the prompt.</w:t>
            </w:r>
          </w:p>
          <w:p w14:paraId="1FFF96A6" w14:textId="77777777" w:rsidR="003F0C09" w:rsidRDefault="00241ADC">
            <w:pPr>
              <w:numPr>
                <w:ilvl w:val="0"/>
                <w:numId w:val="1"/>
              </w:numPr>
              <w:spacing w:line="240" w:lineRule="auto"/>
              <w:rPr>
                <w:rFonts w:ascii="EB Garamond" w:eastAsia="EB Garamond" w:hAnsi="EB Garamond" w:cs="EB Garamond"/>
                <w:sz w:val="24"/>
                <w:szCs w:val="24"/>
              </w:rPr>
            </w:pPr>
            <w:r>
              <w:rPr>
                <w:rFonts w:ascii="EB Garamond" w:eastAsia="EB Garamond" w:hAnsi="EB Garamond" w:cs="EB Garamond"/>
                <w:sz w:val="24"/>
                <w:szCs w:val="24"/>
              </w:rPr>
              <w:t>Support an argument in response to the prompt using specific and relevant examples of evidence.</w:t>
            </w:r>
          </w:p>
          <w:p w14:paraId="2B432543" w14:textId="77777777" w:rsidR="003F0C09" w:rsidRDefault="00241ADC">
            <w:pPr>
              <w:numPr>
                <w:ilvl w:val="0"/>
                <w:numId w:val="1"/>
              </w:numPr>
              <w:spacing w:line="240" w:lineRule="auto"/>
              <w:rPr>
                <w:rFonts w:ascii="EB Garamond" w:eastAsia="EB Garamond" w:hAnsi="EB Garamond" w:cs="EB Garamond"/>
                <w:sz w:val="24"/>
                <w:szCs w:val="24"/>
              </w:rPr>
            </w:pPr>
            <w:r>
              <w:rPr>
                <w:rFonts w:ascii="EB Garamond" w:eastAsia="EB Garamond" w:hAnsi="EB Garamond" w:cs="EB Garamond"/>
                <w:sz w:val="24"/>
                <w:szCs w:val="24"/>
              </w:rPr>
              <w:t>Use historical reas</w:t>
            </w:r>
            <w:r>
              <w:rPr>
                <w:rFonts w:ascii="EB Garamond" w:eastAsia="EB Garamond" w:hAnsi="EB Garamond" w:cs="EB Garamond"/>
                <w:sz w:val="24"/>
                <w:szCs w:val="24"/>
              </w:rPr>
              <w:t>oning (e.g., comparison, causation, continuity or change over time) to frame or structure an argument that addresses the prompt.</w:t>
            </w:r>
          </w:p>
          <w:p w14:paraId="49F955B4" w14:textId="77777777" w:rsidR="003F0C09" w:rsidRDefault="00241ADC">
            <w:pPr>
              <w:numPr>
                <w:ilvl w:val="0"/>
                <w:numId w:val="1"/>
              </w:numPr>
              <w:spacing w:line="240" w:lineRule="auto"/>
              <w:rPr>
                <w:rFonts w:ascii="EB Garamond" w:eastAsia="EB Garamond" w:hAnsi="EB Garamond" w:cs="EB Garamond"/>
                <w:sz w:val="24"/>
                <w:szCs w:val="24"/>
              </w:rPr>
            </w:pPr>
            <w:r>
              <w:rPr>
                <w:rFonts w:ascii="EB Garamond" w:eastAsia="EB Garamond" w:hAnsi="EB Garamond" w:cs="EB Garamond"/>
                <w:sz w:val="24"/>
                <w:szCs w:val="24"/>
              </w:rPr>
              <w:t>Use evidence to corroborate, qualify, or modify an argument that addresses the prompt.</w:t>
            </w:r>
          </w:p>
        </w:tc>
      </w:tr>
    </w:tbl>
    <w:p w14:paraId="75BA4939" w14:textId="77777777" w:rsidR="003F0C09" w:rsidRDefault="003F0C09">
      <w:pPr>
        <w:rPr>
          <w:rFonts w:ascii="EB Garamond" w:eastAsia="EB Garamond" w:hAnsi="EB Garamond" w:cs="EB Garamond"/>
        </w:rPr>
      </w:pPr>
    </w:p>
    <w:p w14:paraId="069806EC" w14:textId="58C1C0DF" w:rsidR="003F0C09" w:rsidRDefault="00241ADC">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We will use the following question</w:t>
      </w:r>
      <w:r w:rsidR="00BD4107">
        <w:rPr>
          <w:rFonts w:ascii="EB Garamond" w:eastAsia="EB Garamond" w:hAnsi="EB Garamond" w:cs="EB Garamond"/>
          <w:sz w:val="24"/>
          <w:szCs w:val="24"/>
        </w:rPr>
        <w:t>s</w:t>
      </w:r>
      <w:r>
        <w:rPr>
          <w:rFonts w:ascii="EB Garamond" w:eastAsia="EB Garamond" w:hAnsi="EB Garamond" w:cs="EB Garamond"/>
          <w:sz w:val="24"/>
          <w:szCs w:val="24"/>
        </w:rPr>
        <w:t xml:space="preserve"> for our activity today:</w:t>
      </w:r>
    </w:p>
    <w:p w14:paraId="1C110082" w14:textId="77777777" w:rsidR="00BD4107" w:rsidRDefault="00BD4107">
      <w:pPr>
        <w:spacing w:line="240" w:lineRule="auto"/>
        <w:rPr>
          <w:rFonts w:ascii="EB Garamond" w:eastAsia="EB Garamond" w:hAnsi="EB Garamond" w:cs="EB Garamond"/>
          <w:sz w:val="24"/>
          <w:szCs w:val="24"/>
        </w:rPr>
      </w:pPr>
    </w:p>
    <w:p w14:paraId="54785061" w14:textId="17AE6241" w:rsidR="00BD4107" w:rsidRPr="00BD4107" w:rsidRDefault="00BD4107">
      <w:pPr>
        <w:spacing w:line="240" w:lineRule="auto"/>
        <w:rPr>
          <w:rFonts w:ascii="Garamond" w:hAnsi="Garamond"/>
          <w:sz w:val="24"/>
          <w:szCs w:val="24"/>
        </w:rPr>
      </w:pPr>
      <w:r w:rsidRPr="00BD4107">
        <w:rPr>
          <w:rFonts w:ascii="Garamond" w:hAnsi="Garamond"/>
          <w:b/>
          <w:bCs/>
          <w:sz w:val="24"/>
          <w:szCs w:val="24"/>
        </w:rPr>
        <w:t>Prompt 1</w:t>
      </w:r>
      <w:r w:rsidRPr="00BD4107">
        <w:rPr>
          <w:rFonts w:ascii="Garamond" w:hAnsi="Garamond"/>
          <w:sz w:val="24"/>
          <w:szCs w:val="24"/>
        </w:rPr>
        <w:t xml:space="preserve">. In the period 1200 to 1450 CE, networks of global exchange expanded. Develop an argument that evaluates the factors responsible for the growth of networks of exchange in this period. </w:t>
      </w:r>
    </w:p>
    <w:p w14:paraId="5AFC2F45" w14:textId="77777777" w:rsidR="00BD4107" w:rsidRPr="00BD4107" w:rsidRDefault="00BD4107">
      <w:pPr>
        <w:spacing w:line="240" w:lineRule="auto"/>
        <w:rPr>
          <w:rFonts w:ascii="Garamond" w:hAnsi="Garamond"/>
          <w:sz w:val="24"/>
          <w:szCs w:val="24"/>
        </w:rPr>
      </w:pPr>
    </w:p>
    <w:p w14:paraId="3D47ABC0" w14:textId="77777777" w:rsidR="00BD4107" w:rsidRDefault="00BD4107">
      <w:pPr>
        <w:spacing w:line="240" w:lineRule="auto"/>
        <w:rPr>
          <w:rFonts w:ascii="Garamond" w:hAnsi="Garamond"/>
          <w:sz w:val="24"/>
          <w:szCs w:val="24"/>
        </w:rPr>
      </w:pPr>
      <w:r w:rsidRPr="00BD4107">
        <w:rPr>
          <w:rFonts w:ascii="Garamond" w:hAnsi="Garamond"/>
          <w:b/>
          <w:bCs/>
          <w:sz w:val="24"/>
          <w:szCs w:val="24"/>
        </w:rPr>
        <w:t>Prompt 2</w:t>
      </w:r>
      <w:r w:rsidRPr="00BD4107">
        <w:rPr>
          <w:rFonts w:ascii="Garamond" w:hAnsi="Garamond"/>
          <w:sz w:val="24"/>
          <w:szCs w:val="24"/>
        </w:rPr>
        <w:t xml:space="preserve">. In the period 1200 to 1450 CE, innovation led to efficiency, comfort, and security. Develop an argument that evaluates the extent to which innovations and technological advances led to the growth of trade networks during this period. </w:t>
      </w:r>
    </w:p>
    <w:p w14:paraId="4060CF8C" w14:textId="77777777" w:rsidR="00BD4107" w:rsidRDefault="00BD4107">
      <w:pPr>
        <w:spacing w:line="240" w:lineRule="auto"/>
        <w:rPr>
          <w:rFonts w:ascii="Garamond" w:hAnsi="Garamond"/>
          <w:sz w:val="24"/>
          <w:szCs w:val="24"/>
        </w:rPr>
      </w:pPr>
    </w:p>
    <w:p w14:paraId="626766D8" w14:textId="5D070BE5" w:rsidR="003F0C09" w:rsidRDefault="00BD4107">
      <w:pPr>
        <w:spacing w:line="240" w:lineRule="auto"/>
        <w:rPr>
          <w:rFonts w:ascii="Garamond" w:hAnsi="Garamond"/>
          <w:sz w:val="24"/>
          <w:szCs w:val="24"/>
        </w:rPr>
      </w:pPr>
      <w:r w:rsidRPr="00BD4107">
        <w:rPr>
          <w:rFonts w:ascii="Garamond" w:hAnsi="Garamond"/>
          <w:b/>
          <w:bCs/>
          <w:sz w:val="24"/>
          <w:szCs w:val="24"/>
        </w:rPr>
        <w:t>Prompt 3</w:t>
      </w:r>
      <w:r w:rsidRPr="00BD4107">
        <w:rPr>
          <w:rFonts w:ascii="Garamond" w:hAnsi="Garamond"/>
          <w:sz w:val="24"/>
          <w:szCs w:val="24"/>
        </w:rPr>
        <w:t>. In the period 1200 to 1450 CE, networks of exchange facilitated cultural, technological, and economic exchange. Develop an argument that evaluates the extent to which trade networks facilitated the diffusion of cultural or technological exchange during this period</w:t>
      </w:r>
      <w:r w:rsidRPr="00BD4107">
        <w:rPr>
          <w:rFonts w:ascii="Garamond" w:hAnsi="Garamond"/>
          <w:sz w:val="24"/>
          <w:szCs w:val="24"/>
        </w:rPr>
        <w:t>.</w:t>
      </w:r>
    </w:p>
    <w:p w14:paraId="726033EB" w14:textId="77777777" w:rsidR="00BD4107" w:rsidRPr="00BD4107" w:rsidRDefault="00BD4107">
      <w:pPr>
        <w:spacing w:line="240" w:lineRule="auto"/>
        <w:rPr>
          <w:rFonts w:ascii="Garamond" w:eastAsia="EB Garamond" w:hAnsi="Garamond" w:cs="EB Garamond"/>
          <w:sz w:val="36"/>
          <w:szCs w:val="3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F0C09" w14:paraId="67C58EAA" w14:textId="77777777">
        <w:tc>
          <w:tcPr>
            <w:tcW w:w="14400" w:type="dxa"/>
            <w:shd w:val="clear" w:color="auto" w:fill="auto"/>
            <w:tcMar>
              <w:top w:w="100" w:type="dxa"/>
              <w:left w:w="100" w:type="dxa"/>
              <w:bottom w:w="100" w:type="dxa"/>
              <w:right w:w="100" w:type="dxa"/>
            </w:tcMar>
          </w:tcPr>
          <w:p w14:paraId="33E15D50" w14:textId="77777777" w:rsidR="003F0C09" w:rsidRDefault="00241ADC">
            <w:pPr>
              <w:numPr>
                <w:ilvl w:val="0"/>
                <w:numId w:val="2"/>
              </w:num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Make sure you understand the question. What is it really asking you to do?</w:t>
            </w:r>
          </w:p>
        </w:tc>
      </w:tr>
      <w:tr w:rsidR="003F0C09" w14:paraId="74228164" w14:textId="77777777">
        <w:tc>
          <w:tcPr>
            <w:tcW w:w="14400" w:type="dxa"/>
            <w:shd w:val="clear" w:color="auto" w:fill="auto"/>
            <w:tcMar>
              <w:top w:w="100" w:type="dxa"/>
              <w:left w:w="100" w:type="dxa"/>
              <w:bottom w:w="100" w:type="dxa"/>
              <w:right w:w="100" w:type="dxa"/>
            </w:tcMar>
          </w:tcPr>
          <w:p w14:paraId="20FF1056" w14:textId="77777777" w:rsidR="003F0C09" w:rsidRDefault="003F0C09">
            <w:pPr>
              <w:widowControl w:val="0"/>
              <w:pBdr>
                <w:top w:val="nil"/>
                <w:left w:val="nil"/>
                <w:bottom w:val="nil"/>
                <w:right w:val="nil"/>
                <w:between w:val="nil"/>
              </w:pBdr>
              <w:spacing w:line="240" w:lineRule="auto"/>
              <w:rPr>
                <w:rFonts w:ascii="EB Garamond" w:eastAsia="EB Garamond" w:hAnsi="EB Garamond" w:cs="EB Garamond"/>
                <w:sz w:val="24"/>
                <w:szCs w:val="24"/>
              </w:rPr>
            </w:pPr>
          </w:p>
        </w:tc>
      </w:tr>
      <w:tr w:rsidR="003F0C09" w14:paraId="7FE04C91" w14:textId="77777777">
        <w:tc>
          <w:tcPr>
            <w:tcW w:w="14400" w:type="dxa"/>
            <w:shd w:val="clear" w:color="auto" w:fill="auto"/>
            <w:tcMar>
              <w:top w:w="100" w:type="dxa"/>
              <w:left w:w="100" w:type="dxa"/>
              <w:bottom w:w="100" w:type="dxa"/>
              <w:right w:w="100" w:type="dxa"/>
            </w:tcMar>
          </w:tcPr>
          <w:p w14:paraId="6ACAC479" w14:textId="77777777" w:rsidR="003F0C09" w:rsidRDefault="00241ADC">
            <w:pPr>
              <w:numPr>
                <w:ilvl w:val="0"/>
                <w:numId w:val="2"/>
              </w:numPr>
              <w:spacing w:line="240" w:lineRule="auto"/>
              <w:rPr>
                <w:rFonts w:ascii="EB Garamond" w:eastAsia="EB Garamond" w:hAnsi="EB Garamond" w:cs="EB Garamond"/>
                <w:sz w:val="24"/>
                <w:szCs w:val="24"/>
              </w:rPr>
            </w:pPr>
            <w:r>
              <w:rPr>
                <w:rFonts w:ascii="EB Garamond" w:eastAsia="EB Garamond" w:hAnsi="EB Garamond" w:cs="EB Garamond"/>
                <w:sz w:val="24"/>
                <w:szCs w:val="24"/>
              </w:rPr>
              <w:t>Brainstorm in this box. Think of evidence, topics for body paragraphs, and contextualization that might show how the trade networks expanded.</w:t>
            </w:r>
          </w:p>
        </w:tc>
      </w:tr>
      <w:tr w:rsidR="003F0C09" w14:paraId="4EFB8882" w14:textId="77777777">
        <w:tc>
          <w:tcPr>
            <w:tcW w:w="14400" w:type="dxa"/>
            <w:shd w:val="clear" w:color="auto" w:fill="auto"/>
            <w:tcMar>
              <w:top w:w="100" w:type="dxa"/>
              <w:left w:w="100" w:type="dxa"/>
              <w:bottom w:w="100" w:type="dxa"/>
              <w:right w:w="100" w:type="dxa"/>
            </w:tcMar>
          </w:tcPr>
          <w:p w14:paraId="5AE64532" w14:textId="77777777" w:rsidR="003F0C09" w:rsidRDefault="003F0C09">
            <w:pPr>
              <w:widowControl w:val="0"/>
              <w:pBdr>
                <w:top w:val="nil"/>
                <w:left w:val="nil"/>
                <w:bottom w:val="nil"/>
                <w:right w:val="nil"/>
                <w:between w:val="nil"/>
              </w:pBdr>
              <w:spacing w:line="240" w:lineRule="auto"/>
              <w:rPr>
                <w:rFonts w:ascii="EB Garamond" w:eastAsia="EB Garamond" w:hAnsi="EB Garamond" w:cs="EB Garamond"/>
                <w:sz w:val="24"/>
                <w:szCs w:val="24"/>
              </w:rPr>
            </w:pPr>
          </w:p>
          <w:p w14:paraId="4EF96601" w14:textId="77777777" w:rsidR="003F0C09" w:rsidRDefault="003F0C09">
            <w:pPr>
              <w:widowControl w:val="0"/>
              <w:pBdr>
                <w:top w:val="nil"/>
                <w:left w:val="nil"/>
                <w:bottom w:val="nil"/>
                <w:right w:val="nil"/>
                <w:between w:val="nil"/>
              </w:pBdr>
              <w:spacing w:line="240" w:lineRule="auto"/>
              <w:rPr>
                <w:rFonts w:ascii="EB Garamond" w:eastAsia="EB Garamond" w:hAnsi="EB Garamond" w:cs="EB Garamond"/>
                <w:sz w:val="24"/>
                <w:szCs w:val="24"/>
              </w:rPr>
            </w:pPr>
          </w:p>
          <w:p w14:paraId="50CB2235" w14:textId="77777777" w:rsidR="003F0C09" w:rsidRDefault="003F0C09">
            <w:pPr>
              <w:widowControl w:val="0"/>
              <w:pBdr>
                <w:top w:val="nil"/>
                <w:left w:val="nil"/>
                <w:bottom w:val="nil"/>
                <w:right w:val="nil"/>
                <w:between w:val="nil"/>
              </w:pBdr>
              <w:spacing w:line="240" w:lineRule="auto"/>
              <w:rPr>
                <w:rFonts w:ascii="EB Garamond" w:eastAsia="EB Garamond" w:hAnsi="EB Garamond" w:cs="EB Garamond"/>
                <w:sz w:val="24"/>
                <w:szCs w:val="24"/>
              </w:rPr>
            </w:pPr>
          </w:p>
          <w:p w14:paraId="1BEC3009" w14:textId="77777777" w:rsidR="003F0C09" w:rsidRDefault="003F0C09">
            <w:pPr>
              <w:widowControl w:val="0"/>
              <w:pBdr>
                <w:top w:val="nil"/>
                <w:left w:val="nil"/>
                <w:bottom w:val="nil"/>
                <w:right w:val="nil"/>
                <w:between w:val="nil"/>
              </w:pBdr>
              <w:spacing w:line="240" w:lineRule="auto"/>
              <w:rPr>
                <w:rFonts w:ascii="EB Garamond" w:eastAsia="EB Garamond" w:hAnsi="EB Garamond" w:cs="EB Garamond"/>
                <w:sz w:val="24"/>
                <w:szCs w:val="24"/>
              </w:rPr>
            </w:pPr>
          </w:p>
        </w:tc>
      </w:tr>
    </w:tbl>
    <w:p w14:paraId="22B0C8C2" w14:textId="77777777" w:rsidR="003F0C09" w:rsidRDefault="00241ADC">
      <w:pPr>
        <w:numPr>
          <w:ilvl w:val="0"/>
          <w:numId w:val="2"/>
        </w:numPr>
        <w:spacing w:line="240" w:lineRule="auto"/>
        <w:rPr>
          <w:rFonts w:ascii="EB Garamond" w:eastAsia="EB Garamond" w:hAnsi="EB Garamond" w:cs="EB Garamond"/>
          <w:sz w:val="24"/>
          <w:szCs w:val="24"/>
        </w:rPr>
      </w:pPr>
      <w:r>
        <w:rPr>
          <w:rFonts w:ascii="EB Garamond" w:eastAsia="EB Garamond" w:hAnsi="EB Garamond" w:cs="EB Garamond"/>
          <w:sz w:val="24"/>
          <w:szCs w:val="24"/>
        </w:rPr>
        <w:t>Now, fill in the graphic organizer!</w:t>
      </w:r>
    </w:p>
    <w:p w14:paraId="731272AC" w14:textId="77777777" w:rsidR="003F0C09" w:rsidRDefault="003F0C09">
      <w:pPr>
        <w:spacing w:line="240" w:lineRule="auto"/>
        <w:jc w:val="center"/>
        <w:rPr>
          <w:rFonts w:ascii="EB Garamond" w:eastAsia="EB Garamond" w:hAnsi="EB Garamond" w:cs="EB Garamond"/>
          <w:sz w:val="24"/>
          <w:szCs w:val="24"/>
        </w:rPr>
      </w:pPr>
    </w:p>
    <w:tbl>
      <w:tblPr>
        <w:tblStyle w:val="a1"/>
        <w:tblW w:w="6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tblGrid>
      <w:tr w:rsidR="003F0C09" w14:paraId="24F8A90A" w14:textId="77777777">
        <w:trPr>
          <w:trHeight w:val="1950"/>
          <w:jc w:val="center"/>
        </w:trPr>
        <w:tc>
          <w:tcPr>
            <w:tcW w:w="6975" w:type="dxa"/>
            <w:shd w:val="clear" w:color="auto" w:fill="auto"/>
            <w:tcMar>
              <w:top w:w="100" w:type="dxa"/>
              <w:left w:w="100" w:type="dxa"/>
              <w:bottom w:w="100" w:type="dxa"/>
              <w:right w:w="100" w:type="dxa"/>
            </w:tcMar>
          </w:tcPr>
          <w:p w14:paraId="25C6132B" w14:textId="77777777" w:rsidR="003F0C09" w:rsidRDefault="00241ADC">
            <w:pPr>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Contextualization</w:t>
            </w:r>
          </w:p>
          <w:p w14:paraId="3ADA14A4" w14:textId="77777777" w:rsidR="003F0C09" w:rsidRDefault="003F0C09">
            <w:pPr>
              <w:widowControl w:val="0"/>
              <w:spacing w:line="240" w:lineRule="auto"/>
              <w:rPr>
                <w:rFonts w:ascii="EB Garamond" w:eastAsia="EB Garamond" w:hAnsi="EB Garamond" w:cs="EB Garamond"/>
                <w:sz w:val="24"/>
                <w:szCs w:val="24"/>
              </w:rPr>
            </w:pPr>
          </w:p>
          <w:p w14:paraId="5B569E02" w14:textId="77777777" w:rsidR="003F0C09" w:rsidRDefault="003F0C09">
            <w:pPr>
              <w:widowControl w:val="0"/>
              <w:spacing w:line="240" w:lineRule="auto"/>
              <w:rPr>
                <w:rFonts w:ascii="EB Garamond" w:eastAsia="EB Garamond" w:hAnsi="EB Garamond" w:cs="EB Garamond"/>
                <w:sz w:val="24"/>
                <w:szCs w:val="24"/>
              </w:rPr>
            </w:pPr>
          </w:p>
        </w:tc>
      </w:tr>
    </w:tbl>
    <w:p w14:paraId="7279B733" w14:textId="77777777" w:rsidR="003F0C09" w:rsidRDefault="003F0C09">
      <w:pPr>
        <w:spacing w:line="240" w:lineRule="auto"/>
        <w:jc w:val="center"/>
        <w:rPr>
          <w:rFonts w:ascii="EB Garamond" w:eastAsia="EB Garamond" w:hAnsi="EB Garamond" w:cs="EB Garamond"/>
          <w:sz w:val="24"/>
          <w:szCs w:val="24"/>
        </w:rPr>
      </w:pPr>
    </w:p>
    <w:tbl>
      <w:tblPr>
        <w:tblStyle w:val="a2"/>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3F0C09" w14:paraId="60504D94" w14:textId="77777777">
        <w:trPr>
          <w:trHeight w:val="1515"/>
          <w:jc w:val="center"/>
        </w:trPr>
        <w:tc>
          <w:tcPr>
            <w:tcW w:w="9615" w:type="dxa"/>
            <w:shd w:val="clear" w:color="auto" w:fill="auto"/>
            <w:tcMar>
              <w:top w:w="100" w:type="dxa"/>
              <w:left w:w="100" w:type="dxa"/>
              <w:bottom w:w="100" w:type="dxa"/>
              <w:right w:w="100" w:type="dxa"/>
            </w:tcMar>
          </w:tcPr>
          <w:p w14:paraId="4276262C" w14:textId="77777777" w:rsidR="003F0C09" w:rsidRDefault="00241ADC">
            <w:pPr>
              <w:widowControl w:val="0"/>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Thesis Statement</w:t>
            </w:r>
          </w:p>
          <w:p w14:paraId="49A34F8F" w14:textId="77777777" w:rsidR="003F0C09" w:rsidRDefault="003F0C09">
            <w:pPr>
              <w:widowControl w:val="0"/>
              <w:spacing w:line="240" w:lineRule="auto"/>
              <w:rPr>
                <w:rFonts w:ascii="EB Garamond" w:eastAsia="EB Garamond" w:hAnsi="EB Garamond" w:cs="EB Garamond"/>
                <w:sz w:val="24"/>
                <w:szCs w:val="24"/>
              </w:rPr>
            </w:pPr>
          </w:p>
          <w:p w14:paraId="192FF82B" w14:textId="77777777" w:rsidR="003F0C09" w:rsidRDefault="003F0C09">
            <w:pPr>
              <w:widowControl w:val="0"/>
              <w:spacing w:line="240" w:lineRule="auto"/>
              <w:rPr>
                <w:rFonts w:ascii="EB Garamond" w:eastAsia="EB Garamond" w:hAnsi="EB Garamond" w:cs="EB Garamond"/>
                <w:b/>
                <w:sz w:val="24"/>
                <w:szCs w:val="24"/>
              </w:rPr>
            </w:pPr>
          </w:p>
        </w:tc>
      </w:tr>
    </w:tbl>
    <w:p w14:paraId="03BD1D4E" w14:textId="77777777" w:rsidR="003F0C09" w:rsidRDefault="003F0C09" w:rsidP="00BD4107">
      <w:pPr>
        <w:spacing w:line="240" w:lineRule="auto"/>
        <w:rPr>
          <w:rFonts w:ascii="EB Garamond" w:eastAsia="EB Garamond" w:hAnsi="EB Garamond" w:cs="EB Garamond"/>
          <w:sz w:val="24"/>
          <w:szCs w:val="24"/>
        </w:rPr>
      </w:pPr>
    </w:p>
    <w:tbl>
      <w:tblPr>
        <w:tblStyle w:val="a3"/>
        <w:tblW w:w="11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5640"/>
      </w:tblGrid>
      <w:tr w:rsidR="003F0C09" w14:paraId="351F71AB" w14:textId="77777777">
        <w:trPr>
          <w:trHeight w:val="1770"/>
          <w:jc w:val="center"/>
        </w:trPr>
        <w:tc>
          <w:tcPr>
            <w:tcW w:w="5655" w:type="dxa"/>
            <w:shd w:val="clear" w:color="auto" w:fill="auto"/>
            <w:tcMar>
              <w:top w:w="100" w:type="dxa"/>
              <w:left w:w="100" w:type="dxa"/>
              <w:bottom w:w="100" w:type="dxa"/>
              <w:right w:w="100" w:type="dxa"/>
            </w:tcMar>
          </w:tcPr>
          <w:p w14:paraId="0919FA74" w14:textId="77777777" w:rsidR="003F0C09" w:rsidRDefault="00241ADC">
            <w:pPr>
              <w:widowControl w:val="0"/>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lastRenderedPageBreak/>
              <w:t>Argument 1: (Topic Sentence)</w:t>
            </w:r>
          </w:p>
          <w:p w14:paraId="44A9E1B2" w14:textId="77777777" w:rsidR="003F0C09" w:rsidRDefault="003F0C09">
            <w:pPr>
              <w:widowControl w:val="0"/>
              <w:spacing w:line="240" w:lineRule="auto"/>
              <w:rPr>
                <w:rFonts w:ascii="EB Garamond" w:eastAsia="EB Garamond" w:hAnsi="EB Garamond" w:cs="EB Garamond"/>
                <w:sz w:val="24"/>
                <w:szCs w:val="24"/>
              </w:rPr>
            </w:pPr>
          </w:p>
        </w:tc>
        <w:tc>
          <w:tcPr>
            <w:tcW w:w="5640" w:type="dxa"/>
            <w:shd w:val="clear" w:color="auto" w:fill="auto"/>
            <w:tcMar>
              <w:top w:w="100" w:type="dxa"/>
              <w:left w:w="100" w:type="dxa"/>
              <w:bottom w:w="100" w:type="dxa"/>
              <w:right w:w="100" w:type="dxa"/>
            </w:tcMar>
          </w:tcPr>
          <w:p w14:paraId="44445449" w14:textId="77777777" w:rsidR="003F0C09" w:rsidRDefault="00241ADC">
            <w:pPr>
              <w:widowControl w:val="0"/>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Argument 2: (Topic Sentence)</w:t>
            </w:r>
          </w:p>
          <w:p w14:paraId="0C626092" w14:textId="77777777" w:rsidR="003F0C09" w:rsidRDefault="003F0C09">
            <w:pPr>
              <w:widowControl w:val="0"/>
              <w:spacing w:line="240" w:lineRule="auto"/>
              <w:jc w:val="center"/>
              <w:rPr>
                <w:rFonts w:ascii="EB Garamond" w:eastAsia="EB Garamond" w:hAnsi="EB Garamond" w:cs="EB Garamond"/>
                <w:sz w:val="24"/>
                <w:szCs w:val="24"/>
              </w:rPr>
            </w:pPr>
          </w:p>
        </w:tc>
      </w:tr>
    </w:tbl>
    <w:p w14:paraId="1258828B" w14:textId="77777777" w:rsidR="003F0C09" w:rsidRDefault="003F0C09">
      <w:pPr>
        <w:spacing w:line="240" w:lineRule="auto"/>
        <w:jc w:val="center"/>
        <w:rPr>
          <w:rFonts w:ascii="EB Garamond" w:eastAsia="EB Garamond" w:hAnsi="EB Garamond" w:cs="EB Garamond"/>
          <w:sz w:val="24"/>
          <w:szCs w:val="24"/>
        </w:rPr>
      </w:pPr>
    </w:p>
    <w:tbl>
      <w:tblPr>
        <w:tblStyle w:val="a4"/>
        <w:tblW w:w="13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6750"/>
      </w:tblGrid>
      <w:tr w:rsidR="003F0C09" w14:paraId="3AE42ABF" w14:textId="77777777">
        <w:trPr>
          <w:trHeight w:val="3300"/>
          <w:jc w:val="center"/>
        </w:trPr>
        <w:tc>
          <w:tcPr>
            <w:tcW w:w="6765" w:type="dxa"/>
            <w:shd w:val="clear" w:color="auto" w:fill="auto"/>
            <w:tcMar>
              <w:top w:w="100" w:type="dxa"/>
              <w:left w:w="100" w:type="dxa"/>
              <w:bottom w:w="100" w:type="dxa"/>
              <w:right w:w="100" w:type="dxa"/>
            </w:tcMar>
          </w:tcPr>
          <w:p w14:paraId="6894C4AB" w14:textId="77777777" w:rsidR="003F0C09" w:rsidRDefault="00241ADC">
            <w:pPr>
              <w:widowControl w:val="0"/>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Evidence to Support Paragraph 1:</w:t>
            </w:r>
          </w:p>
          <w:p w14:paraId="2E49BA79" w14:textId="77777777" w:rsidR="003F0C09" w:rsidRDefault="003F0C09">
            <w:pPr>
              <w:widowControl w:val="0"/>
              <w:spacing w:line="240" w:lineRule="auto"/>
              <w:rPr>
                <w:rFonts w:ascii="EB Garamond" w:eastAsia="EB Garamond" w:hAnsi="EB Garamond" w:cs="EB Garamond"/>
                <w:sz w:val="24"/>
                <w:szCs w:val="24"/>
              </w:rPr>
            </w:pPr>
          </w:p>
          <w:p w14:paraId="5D839271" w14:textId="77777777" w:rsidR="003F0C09" w:rsidRDefault="003F0C09">
            <w:pPr>
              <w:widowControl w:val="0"/>
              <w:spacing w:line="240" w:lineRule="auto"/>
              <w:jc w:val="center"/>
              <w:rPr>
                <w:rFonts w:ascii="EB Garamond" w:eastAsia="EB Garamond" w:hAnsi="EB Garamond" w:cs="EB Garamond"/>
                <w:sz w:val="24"/>
                <w:szCs w:val="24"/>
              </w:rPr>
            </w:pPr>
          </w:p>
          <w:p w14:paraId="1B95D4C4" w14:textId="77777777" w:rsidR="003F0C09" w:rsidRDefault="003F0C09">
            <w:pPr>
              <w:widowControl w:val="0"/>
              <w:spacing w:line="240" w:lineRule="auto"/>
              <w:jc w:val="center"/>
              <w:rPr>
                <w:rFonts w:ascii="EB Garamond" w:eastAsia="EB Garamond" w:hAnsi="EB Garamond" w:cs="EB Garamond"/>
                <w:sz w:val="24"/>
                <w:szCs w:val="24"/>
              </w:rPr>
            </w:pPr>
          </w:p>
          <w:p w14:paraId="5E102344" w14:textId="77777777" w:rsidR="003F0C09" w:rsidRDefault="003F0C09">
            <w:pPr>
              <w:widowControl w:val="0"/>
              <w:spacing w:line="240" w:lineRule="auto"/>
              <w:jc w:val="center"/>
              <w:rPr>
                <w:rFonts w:ascii="EB Garamond" w:eastAsia="EB Garamond" w:hAnsi="EB Garamond" w:cs="EB Garamond"/>
                <w:sz w:val="24"/>
                <w:szCs w:val="24"/>
              </w:rPr>
            </w:pPr>
          </w:p>
          <w:p w14:paraId="2C25CD28" w14:textId="77777777" w:rsidR="003F0C09" w:rsidRDefault="003F0C09">
            <w:pPr>
              <w:widowControl w:val="0"/>
              <w:spacing w:line="240" w:lineRule="auto"/>
              <w:jc w:val="center"/>
              <w:rPr>
                <w:rFonts w:ascii="EB Garamond" w:eastAsia="EB Garamond" w:hAnsi="EB Garamond" w:cs="EB Garamond"/>
                <w:sz w:val="24"/>
                <w:szCs w:val="24"/>
              </w:rPr>
            </w:pPr>
          </w:p>
        </w:tc>
        <w:tc>
          <w:tcPr>
            <w:tcW w:w="6750" w:type="dxa"/>
            <w:shd w:val="clear" w:color="auto" w:fill="auto"/>
            <w:tcMar>
              <w:top w:w="100" w:type="dxa"/>
              <w:left w:w="100" w:type="dxa"/>
              <w:bottom w:w="100" w:type="dxa"/>
              <w:right w:w="100" w:type="dxa"/>
            </w:tcMar>
          </w:tcPr>
          <w:p w14:paraId="413C4F1F" w14:textId="77777777" w:rsidR="003F0C09" w:rsidRDefault="00241ADC">
            <w:pPr>
              <w:widowControl w:val="0"/>
              <w:spacing w:line="240" w:lineRule="auto"/>
              <w:jc w:val="center"/>
              <w:rPr>
                <w:rFonts w:ascii="EB Garamond" w:eastAsia="EB Garamond" w:hAnsi="EB Garamond" w:cs="EB Garamond"/>
                <w:b/>
                <w:sz w:val="24"/>
                <w:szCs w:val="24"/>
              </w:rPr>
            </w:pPr>
            <w:r>
              <w:rPr>
                <w:rFonts w:ascii="EB Garamond" w:eastAsia="EB Garamond" w:hAnsi="EB Garamond" w:cs="EB Garamond"/>
                <w:b/>
                <w:sz w:val="24"/>
                <w:szCs w:val="24"/>
              </w:rPr>
              <w:t>Evidence to Support Paragraph 2:</w:t>
            </w:r>
          </w:p>
          <w:p w14:paraId="41B43F10" w14:textId="77777777" w:rsidR="003F0C09" w:rsidRDefault="003F0C09">
            <w:pPr>
              <w:widowControl w:val="0"/>
              <w:spacing w:line="240" w:lineRule="auto"/>
              <w:rPr>
                <w:rFonts w:ascii="EB Garamond" w:eastAsia="EB Garamond" w:hAnsi="EB Garamond" w:cs="EB Garamond"/>
                <w:sz w:val="24"/>
                <w:szCs w:val="24"/>
              </w:rPr>
            </w:pPr>
          </w:p>
        </w:tc>
      </w:tr>
    </w:tbl>
    <w:p w14:paraId="5E48A45F" w14:textId="77777777" w:rsidR="003F0C09" w:rsidRDefault="003F0C09">
      <w:pPr>
        <w:spacing w:line="240" w:lineRule="auto"/>
        <w:jc w:val="center"/>
        <w:rPr>
          <w:rFonts w:ascii="EB Garamond" w:eastAsia="EB Garamond" w:hAnsi="EB Garamond" w:cs="EB Garamond"/>
          <w:sz w:val="24"/>
          <w:szCs w:val="24"/>
        </w:rPr>
      </w:pPr>
    </w:p>
    <w:p w14:paraId="23D6B930" w14:textId="77777777" w:rsidR="003F0C09" w:rsidRDefault="003F0C09">
      <w:pPr>
        <w:spacing w:line="240" w:lineRule="auto"/>
        <w:jc w:val="center"/>
        <w:rPr>
          <w:rFonts w:ascii="EB Garamond" w:eastAsia="EB Garamond" w:hAnsi="EB Garamond" w:cs="EB Garamond"/>
          <w:sz w:val="24"/>
          <w:szCs w:val="24"/>
        </w:rPr>
      </w:pPr>
    </w:p>
    <w:sectPr w:rsidR="003F0C0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D287" w14:textId="77777777" w:rsidR="00241ADC" w:rsidRDefault="00241ADC" w:rsidP="00BD4107">
      <w:pPr>
        <w:spacing w:line="240" w:lineRule="auto"/>
      </w:pPr>
      <w:r>
        <w:separator/>
      </w:r>
    </w:p>
  </w:endnote>
  <w:endnote w:type="continuationSeparator" w:id="0">
    <w:p w14:paraId="01EB9882" w14:textId="77777777" w:rsidR="00241ADC" w:rsidRDefault="00241ADC" w:rsidP="00BD4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AD48" w14:textId="77777777" w:rsidR="00BD4107" w:rsidRDefault="00BD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55B6" w14:textId="77777777" w:rsidR="00BD4107" w:rsidRDefault="00BD4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1033" w14:textId="77777777" w:rsidR="00BD4107" w:rsidRDefault="00BD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E72A" w14:textId="77777777" w:rsidR="00241ADC" w:rsidRDefault="00241ADC" w:rsidP="00BD4107">
      <w:pPr>
        <w:spacing w:line="240" w:lineRule="auto"/>
      </w:pPr>
      <w:r>
        <w:separator/>
      </w:r>
    </w:p>
  </w:footnote>
  <w:footnote w:type="continuationSeparator" w:id="0">
    <w:p w14:paraId="754BF4DF" w14:textId="77777777" w:rsidR="00241ADC" w:rsidRDefault="00241ADC" w:rsidP="00BD41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87A6" w14:textId="77777777" w:rsidR="00BD4107" w:rsidRDefault="00BD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4B48" w14:textId="77777777" w:rsidR="00BD4107" w:rsidRDefault="00BD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4677" w14:textId="77777777" w:rsidR="00BD4107" w:rsidRDefault="00BD4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D590B"/>
    <w:multiLevelType w:val="multilevel"/>
    <w:tmpl w:val="6806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30496C"/>
    <w:multiLevelType w:val="multilevel"/>
    <w:tmpl w:val="068E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09"/>
    <w:rsid w:val="00241ADC"/>
    <w:rsid w:val="003F0C09"/>
    <w:rsid w:val="00BD4107"/>
    <w:rsid w:val="00EA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F859"/>
  <w15:docId w15:val="{83CD8292-0FD0-4148-9191-51F2F4D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4107"/>
    <w:pPr>
      <w:tabs>
        <w:tab w:val="center" w:pos="4680"/>
        <w:tab w:val="right" w:pos="9360"/>
      </w:tabs>
      <w:spacing w:line="240" w:lineRule="auto"/>
    </w:pPr>
  </w:style>
  <w:style w:type="character" w:customStyle="1" w:styleId="HeaderChar">
    <w:name w:val="Header Char"/>
    <w:basedOn w:val="DefaultParagraphFont"/>
    <w:link w:val="Header"/>
    <w:uiPriority w:val="99"/>
    <w:rsid w:val="00BD4107"/>
  </w:style>
  <w:style w:type="paragraph" w:styleId="Footer">
    <w:name w:val="footer"/>
    <w:basedOn w:val="Normal"/>
    <w:link w:val="FooterChar"/>
    <w:uiPriority w:val="99"/>
    <w:unhideWhenUsed/>
    <w:rsid w:val="00BD4107"/>
    <w:pPr>
      <w:tabs>
        <w:tab w:val="center" w:pos="4680"/>
        <w:tab w:val="right" w:pos="9360"/>
      </w:tabs>
      <w:spacing w:line="240" w:lineRule="auto"/>
    </w:pPr>
  </w:style>
  <w:style w:type="character" w:customStyle="1" w:styleId="FooterChar">
    <w:name w:val="Footer Char"/>
    <w:basedOn w:val="DefaultParagraphFont"/>
    <w:link w:val="Footer"/>
    <w:uiPriority w:val="99"/>
    <w:rsid w:val="00BD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2020-11-09T12:05:00Z</dcterms:created>
  <dcterms:modified xsi:type="dcterms:W3CDTF">2020-11-09T12:10:00Z</dcterms:modified>
</cp:coreProperties>
</file>